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32" w:rsidRDefault="00A52D32">
      <w:pPr>
        <w:pStyle w:val="1"/>
      </w:pPr>
      <w:r>
        <w:rPr>
          <w:color w:val="000080"/>
        </w:rPr>
        <w:t xml:space="preserve">Инструкция по работе </w:t>
      </w:r>
      <w:proofErr w:type="spellStart"/>
      <w:r>
        <w:rPr>
          <w:color w:val="000080"/>
        </w:rPr>
        <w:t>HostWin</w:t>
      </w:r>
      <w:proofErr w:type="spellEnd"/>
      <w:r>
        <w:rPr>
          <w:color w:val="000080"/>
        </w:rPr>
        <w:t xml:space="preserve"> с инициативными контроллерами</w:t>
      </w:r>
    </w:p>
    <w:p w:rsidR="00A52D32" w:rsidRPr="00D63389" w:rsidRDefault="00A52D32"/>
    <w:p w:rsidR="00F261C6" w:rsidRPr="00D63389" w:rsidRDefault="00F261C6">
      <w:r>
        <w:t xml:space="preserve">Установить на компьютере комплекс </w:t>
      </w:r>
      <w:proofErr w:type="spellStart"/>
      <w:r>
        <w:rPr>
          <w:lang w:val="en-US"/>
        </w:rPr>
        <w:t>HostWin</w:t>
      </w:r>
      <w:proofErr w:type="spellEnd"/>
      <w:r w:rsidRPr="00F261C6">
        <w:t xml:space="preserve">. </w:t>
      </w:r>
    </w:p>
    <w:p w:rsidR="00A52D32" w:rsidRDefault="00F261C6">
      <w:r>
        <w:t xml:space="preserve">Для этого скачать с сайта </w:t>
      </w:r>
      <w:proofErr w:type="spellStart"/>
      <w:r>
        <w:rPr>
          <w:lang w:val="en-US"/>
        </w:rPr>
        <w:t>dgt</w:t>
      </w:r>
      <w:proofErr w:type="spellEnd"/>
      <w:r w:rsidRPr="00F261C6">
        <w:t>.</w:t>
      </w:r>
      <w:r>
        <w:rPr>
          <w:lang w:val="en-US"/>
        </w:rPr>
        <w:t>com</w:t>
      </w:r>
      <w:r w:rsidRPr="00F261C6">
        <w:t>.</w:t>
      </w:r>
      <w:proofErr w:type="spellStart"/>
      <w:r>
        <w:rPr>
          <w:lang w:val="en-US"/>
        </w:rPr>
        <w:t>ua</w:t>
      </w:r>
      <w:proofErr w:type="spellEnd"/>
      <w:r w:rsidRPr="00F261C6">
        <w:t xml:space="preserve"> </w:t>
      </w:r>
      <w:r>
        <w:t>из раздела Программы обслуживания/</w:t>
      </w:r>
      <w:r w:rsidRPr="00F261C6">
        <w:t xml:space="preserve"> </w:t>
      </w:r>
      <w:proofErr w:type="spellStart"/>
      <w:r w:rsidRPr="00F261C6">
        <w:t>HoatWin</w:t>
      </w:r>
      <w:proofErr w:type="spellEnd"/>
      <w:r w:rsidRPr="00F261C6">
        <w:t xml:space="preserve"> </w:t>
      </w:r>
      <w:proofErr w:type="spellStart"/>
      <w:r>
        <w:rPr>
          <w:lang w:val="en-US"/>
        </w:rPr>
        <w:t>bazovy</w:t>
      </w:r>
      <w:proofErr w:type="spellEnd"/>
      <w:r w:rsidRPr="00F261C6">
        <w:t xml:space="preserve"> </w:t>
      </w:r>
      <w:r>
        <w:rPr>
          <w:lang w:val="en-US"/>
        </w:rPr>
        <w:t>packet</w:t>
      </w:r>
      <w:r w:rsidRPr="00F261C6">
        <w:t>.</w:t>
      </w:r>
      <w:r>
        <w:rPr>
          <w:lang w:val="en-US"/>
        </w:rPr>
        <w:t>zip</w:t>
      </w:r>
      <w:r>
        <w:t xml:space="preserve">, разархивировать и запустить и следовать инструкции по установке </w:t>
      </w:r>
      <w:proofErr w:type="gramStart"/>
      <w:r>
        <w:t xml:space="preserve">( </w:t>
      </w:r>
      <w:proofErr w:type="gramEnd"/>
      <w:r>
        <w:t xml:space="preserve">файл </w:t>
      </w:r>
      <w:r w:rsidRPr="00F261C6">
        <w:t>Инсталляция.txt</w:t>
      </w:r>
      <w:r>
        <w:t>).</w:t>
      </w:r>
    </w:p>
    <w:p w:rsidR="00F261C6" w:rsidRPr="00F261C6" w:rsidRDefault="00F261C6">
      <w:r>
        <w:t xml:space="preserve">Затем скачать с того же раздела </w:t>
      </w:r>
      <w:proofErr w:type="spellStart"/>
      <w:r>
        <w:t>InitCntrPack</w:t>
      </w:r>
      <w:proofErr w:type="spellEnd"/>
      <w:r w:rsidRPr="00F261C6">
        <w:t>.</w:t>
      </w:r>
      <w:proofErr w:type="spellStart"/>
      <w:r>
        <w:rPr>
          <w:lang w:val="en-US"/>
        </w:rPr>
        <w:t>rar</w:t>
      </w:r>
      <w:proofErr w:type="spellEnd"/>
      <w:r w:rsidRPr="00F261C6">
        <w:t xml:space="preserve">. </w:t>
      </w:r>
      <w:r>
        <w:t xml:space="preserve">Все файлы и папку </w:t>
      </w:r>
      <w:r>
        <w:rPr>
          <w:lang w:val="en-US"/>
        </w:rPr>
        <w:t>Types</w:t>
      </w:r>
      <w:r w:rsidRPr="00F261C6">
        <w:t xml:space="preserve"> </w:t>
      </w:r>
      <w:r>
        <w:t xml:space="preserve">переписать с заменой в каталог </w:t>
      </w:r>
      <w:r>
        <w:rPr>
          <w:lang w:val="en-US"/>
        </w:rPr>
        <w:t>Dispatch</w:t>
      </w:r>
      <w:r>
        <w:t>.</w:t>
      </w:r>
    </w:p>
    <w:p w:rsidR="00A52D32" w:rsidRDefault="00A52D32">
      <w:pPr>
        <w:spacing w:line="240" w:lineRule="auto"/>
      </w:pPr>
      <w:r>
        <w:t>Конфигурация.</w:t>
      </w:r>
    </w:p>
    <w:p w:rsidR="00A52D32" w:rsidRPr="00D63389" w:rsidRDefault="00A52D32">
      <w:r>
        <w:t xml:space="preserve">   Запустить программу Conf.exe.</w:t>
      </w:r>
    </w:p>
    <w:p w:rsidR="00D63389" w:rsidRDefault="00F322E0" w:rsidP="00D63389">
      <w:pPr>
        <w:spacing w:before="240"/>
        <w:outlineLvl w:val="0"/>
        <w:rPr>
          <w:sz w:val="24"/>
        </w:rPr>
      </w:pPr>
      <w:r w:rsidRPr="00F322E0">
        <w:t xml:space="preserve"> </w:t>
      </w:r>
      <w:r w:rsidR="00D63389">
        <w:rPr>
          <w:sz w:val="28"/>
        </w:rPr>
        <w:t>4.1. Конфигурация путей</w:t>
      </w:r>
    </w:p>
    <w:p w:rsidR="00D63389" w:rsidRDefault="00D63389" w:rsidP="00D63389">
      <w:pPr>
        <w:spacing w:before="120"/>
        <w:rPr>
          <w:sz w:val="24"/>
        </w:rPr>
      </w:pPr>
      <w:r>
        <w:rPr>
          <w:sz w:val="24"/>
        </w:rPr>
        <w:t>Для конфигурации путей следует нажать кнопку “</w:t>
      </w:r>
      <w:r>
        <w:rPr>
          <w:i/>
          <w:sz w:val="24"/>
        </w:rPr>
        <w:t>Пути</w:t>
      </w:r>
      <w:r>
        <w:rPr>
          <w:sz w:val="24"/>
        </w:rPr>
        <w:t>” в главном окне приложения. Диалоговое окно “</w:t>
      </w:r>
      <w:r>
        <w:rPr>
          <w:i/>
          <w:sz w:val="24"/>
        </w:rPr>
        <w:t>Пути</w:t>
      </w:r>
      <w:r>
        <w:rPr>
          <w:sz w:val="24"/>
        </w:rPr>
        <w:t xml:space="preserve">” позволяет изменить пути следующих компонент: </w:t>
      </w:r>
      <w:proofErr w:type="spellStart"/>
      <w:r>
        <w:rPr>
          <w:sz w:val="24"/>
        </w:rPr>
        <w:t>программы</w:t>
      </w:r>
      <w:r>
        <w:rPr>
          <w:sz w:val="24"/>
        </w:rPr>
        <w:noBreakHyphen/>
      </w:r>
      <w:r>
        <w:rPr>
          <w:sz w:val="24"/>
        </w:rPr>
        <w:softHyphen/>
        <w:t>сканера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программы</w:t>
      </w:r>
      <w:r>
        <w:rPr>
          <w:sz w:val="24"/>
        </w:rPr>
        <w:noBreakHyphen/>
        <w:t>адаптера</w:t>
      </w:r>
      <w:proofErr w:type="spellEnd"/>
      <w:r>
        <w:rPr>
          <w:sz w:val="24"/>
        </w:rPr>
        <w:t xml:space="preserve"> базы данных и файла истории с результатами последнего опроса.</w:t>
      </w:r>
    </w:p>
    <w:p w:rsidR="00D63389" w:rsidRDefault="00D63389" w:rsidP="00D63389">
      <w:pPr>
        <w:spacing w:before="120"/>
        <w:rPr>
          <w:sz w:val="24"/>
        </w:rPr>
      </w:pPr>
      <w:r>
        <w:rPr>
          <w:sz w:val="24"/>
        </w:rPr>
        <w:t>Путь программного компонента можно изменить двумя способами:</w:t>
      </w:r>
    </w:p>
    <w:p w:rsidR="00D63389" w:rsidRDefault="00D63389" w:rsidP="00D63389">
      <w:pPr>
        <w:numPr>
          <w:ilvl w:val="0"/>
          <w:numId w:val="2"/>
        </w:numPr>
        <w:suppressAutoHyphens w:val="0"/>
        <w:spacing w:after="0" w:line="240" w:lineRule="auto"/>
        <w:ind w:left="284" w:hanging="284"/>
        <w:rPr>
          <w:sz w:val="24"/>
        </w:rPr>
      </w:pPr>
      <w:r>
        <w:rPr>
          <w:sz w:val="24"/>
        </w:rPr>
        <w:t>ввести полный путь в соответствующем элементе  редактирования;</w:t>
      </w:r>
    </w:p>
    <w:p w:rsidR="00D63389" w:rsidRDefault="00D63389" w:rsidP="00D63389">
      <w:pPr>
        <w:numPr>
          <w:ilvl w:val="0"/>
          <w:numId w:val="2"/>
        </w:numPr>
        <w:suppressAutoHyphens w:val="0"/>
        <w:spacing w:after="0" w:line="240" w:lineRule="auto"/>
        <w:ind w:left="284" w:hanging="284"/>
        <w:rPr>
          <w:sz w:val="24"/>
        </w:rPr>
      </w:pPr>
      <w:r>
        <w:rPr>
          <w:sz w:val="24"/>
        </w:rPr>
        <w:t>выбрать необходимый элемент  редактирования, нажать кнопку “Поиск…” и найти целевой файл с помощью стандартного диалога открытия файла.</w:t>
      </w:r>
    </w:p>
    <w:p w:rsidR="00D63389" w:rsidRDefault="00D63389" w:rsidP="00D63389">
      <w:pPr>
        <w:spacing w:before="120"/>
        <w:rPr>
          <w:sz w:val="24"/>
        </w:rPr>
      </w:pPr>
      <w:r>
        <w:rPr>
          <w:sz w:val="24"/>
        </w:rPr>
        <w:t>При первом запуске конфигуратора по умолчанию все пути устанавливаются в каталоге, из которого был запущен конфигуратор.</w:t>
      </w:r>
    </w:p>
    <w:p w:rsidR="00D63389" w:rsidRDefault="00D63389" w:rsidP="00D63389">
      <w:pPr>
        <w:spacing w:before="240"/>
        <w:outlineLvl w:val="0"/>
        <w:rPr>
          <w:sz w:val="24"/>
        </w:rPr>
      </w:pPr>
      <w:r>
        <w:rPr>
          <w:sz w:val="28"/>
        </w:rPr>
        <w:t>4.2. Конфигурация набора вычислителей</w:t>
      </w:r>
    </w:p>
    <w:p w:rsidR="00D63389" w:rsidRDefault="00D63389" w:rsidP="00D63389">
      <w:pPr>
        <w:pStyle w:val="a5"/>
      </w:pPr>
      <w:r>
        <w:t>Для конфигурации набора вычислителей путей следует нажать кнопку “</w:t>
      </w:r>
      <w:r>
        <w:rPr>
          <w:i/>
        </w:rPr>
        <w:t>Вычислители</w:t>
      </w:r>
      <w:r>
        <w:t>” в главном окне приложения. Диалоговое окно “</w:t>
      </w:r>
      <w:r>
        <w:rPr>
          <w:i/>
        </w:rPr>
        <w:t>Вычислители</w:t>
      </w:r>
      <w:r>
        <w:t>” содержит следующие элементы:</w:t>
      </w:r>
    </w:p>
    <w:p w:rsidR="00D63389" w:rsidRDefault="00D63389" w:rsidP="00D63389">
      <w:pPr>
        <w:numPr>
          <w:ilvl w:val="0"/>
          <w:numId w:val="2"/>
        </w:numPr>
        <w:suppressAutoHyphens w:val="0"/>
        <w:spacing w:after="0" w:line="240" w:lineRule="auto"/>
        <w:ind w:left="284" w:hanging="284"/>
        <w:rPr>
          <w:sz w:val="24"/>
        </w:rPr>
      </w:pPr>
      <w:r>
        <w:rPr>
          <w:sz w:val="24"/>
        </w:rPr>
        <w:t xml:space="preserve">список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адресами и именами вычислителей. При первом запуске конфигуратора по умолчанию список вычислителей пуст;</w:t>
      </w:r>
    </w:p>
    <w:p w:rsidR="00D63389" w:rsidRDefault="00D63389" w:rsidP="00D63389">
      <w:pPr>
        <w:numPr>
          <w:ilvl w:val="0"/>
          <w:numId w:val="2"/>
        </w:numPr>
        <w:suppressAutoHyphens w:val="0"/>
        <w:spacing w:after="0" w:line="240" w:lineRule="auto"/>
        <w:ind w:left="284" w:hanging="284"/>
        <w:rPr>
          <w:sz w:val="24"/>
        </w:rPr>
      </w:pPr>
      <w:r>
        <w:rPr>
          <w:sz w:val="24"/>
        </w:rPr>
        <w:t>кнопка “</w:t>
      </w:r>
      <w:r>
        <w:rPr>
          <w:i/>
          <w:sz w:val="24"/>
        </w:rPr>
        <w:t>Добавить…</w:t>
      </w:r>
      <w:r>
        <w:rPr>
          <w:sz w:val="24"/>
        </w:rPr>
        <w:t>” для добавления нового вычислителя в набор;</w:t>
      </w:r>
    </w:p>
    <w:p w:rsidR="00D63389" w:rsidRDefault="00D63389" w:rsidP="00D63389">
      <w:pPr>
        <w:numPr>
          <w:ilvl w:val="0"/>
          <w:numId w:val="2"/>
        </w:numPr>
        <w:suppressAutoHyphens w:val="0"/>
        <w:spacing w:after="0" w:line="240" w:lineRule="auto"/>
        <w:ind w:left="284" w:hanging="284"/>
        <w:rPr>
          <w:sz w:val="24"/>
        </w:rPr>
      </w:pPr>
      <w:r>
        <w:rPr>
          <w:sz w:val="24"/>
        </w:rPr>
        <w:t>кнопка “</w:t>
      </w:r>
      <w:r>
        <w:rPr>
          <w:i/>
          <w:sz w:val="24"/>
        </w:rPr>
        <w:t>Удалить…</w:t>
      </w:r>
      <w:r>
        <w:rPr>
          <w:sz w:val="24"/>
        </w:rPr>
        <w:t>” для исключения выбранного вычислителя из набора;</w:t>
      </w:r>
    </w:p>
    <w:p w:rsidR="00D63389" w:rsidRDefault="00D63389" w:rsidP="00D63389">
      <w:pPr>
        <w:numPr>
          <w:ilvl w:val="0"/>
          <w:numId w:val="2"/>
        </w:numPr>
        <w:suppressAutoHyphens w:val="0"/>
        <w:spacing w:after="0" w:line="240" w:lineRule="auto"/>
        <w:ind w:left="284" w:hanging="284"/>
        <w:rPr>
          <w:sz w:val="24"/>
        </w:rPr>
      </w:pPr>
      <w:r>
        <w:rPr>
          <w:sz w:val="24"/>
        </w:rPr>
        <w:t>кнопка “</w:t>
      </w:r>
      <w:r>
        <w:rPr>
          <w:i/>
          <w:sz w:val="24"/>
        </w:rPr>
        <w:t>Изменить…</w:t>
      </w:r>
      <w:r>
        <w:rPr>
          <w:sz w:val="24"/>
        </w:rPr>
        <w:t>” для изменения параметров выбранного вычислителя;</w:t>
      </w:r>
    </w:p>
    <w:p w:rsidR="00D63389" w:rsidRDefault="00D63389" w:rsidP="00D63389">
      <w:pPr>
        <w:numPr>
          <w:ilvl w:val="0"/>
          <w:numId w:val="2"/>
        </w:numPr>
        <w:suppressAutoHyphens w:val="0"/>
        <w:spacing w:after="0" w:line="240" w:lineRule="auto"/>
        <w:ind w:left="284" w:hanging="284"/>
        <w:rPr>
          <w:sz w:val="24"/>
        </w:rPr>
      </w:pPr>
      <w:r>
        <w:rPr>
          <w:sz w:val="24"/>
        </w:rPr>
        <w:t>кнопка “</w:t>
      </w:r>
      <w:r>
        <w:rPr>
          <w:i/>
          <w:sz w:val="24"/>
        </w:rPr>
        <w:t>OK</w:t>
      </w:r>
      <w:r>
        <w:rPr>
          <w:sz w:val="24"/>
        </w:rPr>
        <w:t>” для завершения диалога “</w:t>
      </w:r>
      <w:r>
        <w:rPr>
          <w:i/>
          <w:sz w:val="24"/>
        </w:rPr>
        <w:t>Вычислители</w:t>
      </w:r>
      <w:r>
        <w:rPr>
          <w:sz w:val="24"/>
        </w:rPr>
        <w:t>”.</w:t>
      </w:r>
    </w:p>
    <w:p w:rsidR="00D63389" w:rsidRDefault="00D63389" w:rsidP="00D63389">
      <w:pPr>
        <w:spacing w:before="120"/>
        <w:rPr>
          <w:sz w:val="24"/>
        </w:rPr>
      </w:pPr>
      <w:r>
        <w:rPr>
          <w:sz w:val="24"/>
        </w:rPr>
        <w:t>Функция “</w:t>
      </w:r>
      <w:r>
        <w:rPr>
          <w:i/>
          <w:sz w:val="24"/>
        </w:rPr>
        <w:t>Добавить</w:t>
      </w:r>
      <w:r>
        <w:rPr>
          <w:sz w:val="24"/>
        </w:rPr>
        <w:t>” вызывается также при нажатии клавиши &lt;</w:t>
      </w:r>
      <w:proofErr w:type="spellStart"/>
      <w:r>
        <w:rPr>
          <w:i/>
          <w:sz w:val="24"/>
        </w:rPr>
        <w:t>Insert</w:t>
      </w:r>
      <w:proofErr w:type="spellEnd"/>
      <w:r>
        <w:rPr>
          <w:sz w:val="24"/>
        </w:rPr>
        <w:t>&gt;. Функция “</w:t>
      </w:r>
      <w:r>
        <w:rPr>
          <w:i/>
          <w:sz w:val="24"/>
        </w:rPr>
        <w:t>Удалить</w:t>
      </w:r>
      <w:r>
        <w:rPr>
          <w:sz w:val="24"/>
        </w:rPr>
        <w:t>” вызывается также при нажатии клавиши &lt;</w:t>
      </w:r>
      <w:proofErr w:type="spellStart"/>
      <w:r>
        <w:rPr>
          <w:i/>
          <w:sz w:val="24"/>
        </w:rPr>
        <w:t>Delete</w:t>
      </w:r>
      <w:proofErr w:type="spellEnd"/>
      <w:r>
        <w:rPr>
          <w:sz w:val="24"/>
        </w:rPr>
        <w:t>&gt;. Функция “</w:t>
      </w:r>
      <w:r>
        <w:rPr>
          <w:i/>
          <w:sz w:val="24"/>
        </w:rPr>
        <w:t>Изменить</w:t>
      </w:r>
      <w:r>
        <w:rPr>
          <w:sz w:val="24"/>
        </w:rPr>
        <w:t>” вызывается также при нажатии клавиши &lt;</w:t>
      </w:r>
      <w:proofErr w:type="spellStart"/>
      <w:r>
        <w:rPr>
          <w:i/>
          <w:sz w:val="24"/>
        </w:rPr>
        <w:t>Spase</w:t>
      </w:r>
      <w:proofErr w:type="spellEnd"/>
      <w:r>
        <w:rPr>
          <w:i/>
          <w:sz w:val="24"/>
        </w:rPr>
        <w:t>(Пробел)</w:t>
      </w:r>
      <w:r>
        <w:rPr>
          <w:i/>
          <w:vanish/>
          <w:sz w:val="24"/>
        </w:rPr>
        <w:t xml:space="preserve"> – длинная клавиша в нижней части клавиатуры</w:t>
      </w:r>
      <w:r>
        <w:rPr>
          <w:sz w:val="24"/>
        </w:rPr>
        <w:t>&gt; или при двойном щелчке левой кнопки манипулятора мышь на выбранном вычислителе. Завершение диалога осуществляется также клавишами &lt;</w:t>
      </w:r>
      <w:proofErr w:type="spellStart"/>
      <w:r>
        <w:rPr>
          <w:i/>
          <w:sz w:val="24"/>
        </w:rPr>
        <w:t>Enter</w:t>
      </w:r>
      <w:proofErr w:type="spellEnd"/>
      <w:r>
        <w:rPr>
          <w:sz w:val="24"/>
        </w:rPr>
        <w:t>&gt; или &lt;</w:t>
      </w:r>
      <w:proofErr w:type="spellStart"/>
      <w:r>
        <w:rPr>
          <w:i/>
          <w:sz w:val="24"/>
        </w:rPr>
        <w:t>Esc</w:t>
      </w:r>
      <w:proofErr w:type="spellEnd"/>
      <w:r>
        <w:rPr>
          <w:i/>
          <w:sz w:val="24"/>
        </w:rPr>
        <w:t>(</w:t>
      </w:r>
      <w:proofErr w:type="spellStart"/>
      <w:r>
        <w:rPr>
          <w:i/>
          <w:sz w:val="24"/>
        </w:rPr>
        <w:t>Cancel</w:t>
      </w:r>
      <w:proofErr w:type="spellEnd"/>
      <w:r>
        <w:rPr>
          <w:i/>
          <w:sz w:val="24"/>
        </w:rPr>
        <w:t>)</w:t>
      </w:r>
      <w:r>
        <w:rPr>
          <w:sz w:val="24"/>
        </w:rPr>
        <w:t>&gt;.</w:t>
      </w:r>
    </w:p>
    <w:p w:rsidR="00F322E0" w:rsidRPr="00D42844" w:rsidRDefault="00F322E0" w:rsidP="00F322E0">
      <w:r w:rsidRPr="00F322E0">
        <w:lastRenderedPageBreak/>
        <w:t xml:space="preserve"> </w:t>
      </w:r>
      <w:r>
        <w:t xml:space="preserve">Добавить вычислители, подключенные к инициативному </w:t>
      </w:r>
      <w:r w:rsidRPr="00F322E0">
        <w:rPr>
          <w:b/>
        </w:rPr>
        <w:t>контроллеру</w:t>
      </w:r>
      <w:r w:rsidRPr="009E0092">
        <w:t>.</w:t>
      </w:r>
      <w:r>
        <w:t xml:space="preserve">  </w:t>
      </w:r>
    </w:p>
    <w:p w:rsidR="00D63389" w:rsidRDefault="00D63389" w:rsidP="00D63389">
      <w:pPr>
        <w:pStyle w:val="a5"/>
      </w:pPr>
      <w:r w:rsidRPr="00D63389">
        <w:t>Конфигурация вычислителя</w:t>
      </w:r>
      <w:r>
        <w:t xml:space="preserve"> осуществляется при выполнении команд “</w:t>
      </w:r>
      <w:r>
        <w:rPr>
          <w:i/>
        </w:rPr>
        <w:t>Добавить</w:t>
      </w:r>
      <w:r>
        <w:t>” или “</w:t>
      </w:r>
      <w:r>
        <w:rPr>
          <w:i/>
        </w:rPr>
        <w:t>Изменить</w:t>
      </w:r>
      <w:r>
        <w:t>” диалога “</w:t>
      </w:r>
      <w:r>
        <w:rPr>
          <w:i/>
        </w:rPr>
        <w:t>Вычислители</w:t>
      </w:r>
      <w:r>
        <w:t>”. При выполнении одной из этих команд появляется диалоговое окно “</w:t>
      </w:r>
      <w:r>
        <w:rPr>
          <w:i/>
        </w:rPr>
        <w:t>Конфигурация вычислителя</w:t>
      </w:r>
      <w:r>
        <w:t>”.</w:t>
      </w:r>
    </w:p>
    <w:p w:rsidR="00D63389" w:rsidRDefault="00D63389" w:rsidP="00D63389">
      <w:pPr>
        <w:pStyle w:val="a5"/>
      </w:pPr>
      <w:r>
        <w:t>Установить признак «Инициативный контроллер»</w:t>
      </w:r>
    </w:p>
    <w:p w:rsidR="00D63389" w:rsidRPr="00D63389" w:rsidRDefault="00D63389" w:rsidP="00D63389">
      <w:pPr>
        <w:pStyle w:val="a5"/>
      </w:pPr>
      <w:r>
        <w:t xml:space="preserve">Тип </w:t>
      </w:r>
      <w:proofErr w:type="spellStart"/>
      <w:r>
        <w:t>иниц</w:t>
      </w:r>
      <w:proofErr w:type="spellEnd"/>
      <w:r>
        <w:t>. контр</w:t>
      </w:r>
      <w:proofErr w:type="gramStart"/>
      <w:r>
        <w:t>.</w:t>
      </w:r>
      <w:proofErr w:type="gramEnd"/>
      <w:r>
        <w:t xml:space="preserve"> </w:t>
      </w:r>
      <w:proofErr w:type="gramStart"/>
      <w:r w:rsidR="00612391">
        <w:t>у</w:t>
      </w:r>
      <w:proofErr w:type="gramEnd"/>
      <w:r>
        <w:t xml:space="preserve">становить </w:t>
      </w:r>
      <w:r>
        <w:rPr>
          <w:lang w:val="en-US"/>
        </w:rPr>
        <w:t>PK</w:t>
      </w:r>
      <w:r w:rsidRPr="00D63389">
        <w:t>2</w:t>
      </w:r>
      <w:r>
        <w:t>.</w:t>
      </w:r>
    </w:p>
    <w:p w:rsidR="00D63389" w:rsidRDefault="00D63389" w:rsidP="00612391">
      <w:pPr>
        <w:pStyle w:val="a5"/>
        <w:suppressAutoHyphens w:val="0"/>
        <w:spacing w:before="120" w:after="0" w:line="240" w:lineRule="auto"/>
      </w:pPr>
      <w:r>
        <w:t>Адрес вычислителя задается в элементе редактирования “</w:t>
      </w:r>
      <w:r>
        <w:rPr>
          <w:i/>
        </w:rPr>
        <w:t>Серийный номер</w:t>
      </w:r>
      <w:r>
        <w:t>”. При конфигурации нового вычислителя в этом элементе по умолчанию выводится пустая строка.</w:t>
      </w:r>
    </w:p>
    <w:p w:rsidR="00612391" w:rsidRDefault="00612391" w:rsidP="00612391">
      <w:pPr>
        <w:pStyle w:val="a5"/>
        <w:suppressAutoHyphens w:val="0"/>
        <w:spacing w:before="120" w:after="0" w:line="240" w:lineRule="auto"/>
      </w:pPr>
      <w:r>
        <w:t>В поле «Пароль» ввести пароль для записи. В поле Состав газа для каждой нитки установить состав, определенный в окне «Состав газа».</w:t>
      </w:r>
    </w:p>
    <w:p w:rsidR="00D63389" w:rsidRPr="00D63389" w:rsidRDefault="00D63389" w:rsidP="00F322E0"/>
    <w:p w:rsidR="00A52D32" w:rsidRDefault="00F322E0">
      <w:r>
        <w:rPr>
          <w:noProof/>
          <w:lang w:eastAsia="ru-RU"/>
        </w:rPr>
        <w:drawing>
          <wp:inline distT="0" distB="0" distL="0" distR="0">
            <wp:extent cx="5940425" cy="5694048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94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D32">
        <w:t xml:space="preserve"> </w:t>
      </w:r>
    </w:p>
    <w:p w:rsidR="00A52D32" w:rsidRDefault="00A52D32"/>
    <w:p w:rsidR="00A52D32" w:rsidRDefault="00A52D32">
      <w:r>
        <w:t>Это проделать для всех вычислителей, подключенных к инициативным контроллерам.</w:t>
      </w:r>
    </w:p>
    <w:p w:rsidR="00617752" w:rsidRDefault="00617752" w:rsidP="00617752">
      <w:pPr>
        <w:pStyle w:val="a5"/>
      </w:pPr>
      <w:r w:rsidRPr="00617752">
        <w:lastRenderedPageBreak/>
        <w:t>Конфигурация состава газа</w:t>
      </w:r>
      <w:r>
        <w:t xml:space="preserve">  осуществляется при выполнении команд “</w:t>
      </w:r>
      <w:r>
        <w:rPr>
          <w:i/>
        </w:rPr>
        <w:t>Добавить</w:t>
      </w:r>
      <w:r>
        <w:t>” или “</w:t>
      </w:r>
      <w:r>
        <w:rPr>
          <w:i/>
        </w:rPr>
        <w:t>Изменить</w:t>
      </w:r>
      <w:r>
        <w:t>” диалога “</w:t>
      </w:r>
      <w:r>
        <w:rPr>
          <w:i/>
        </w:rPr>
        <w:t>Составы газа</w:t>
      </w:r>
      <w:r>
        <w:t>”. При выполнении одной из этих команд появляется диалоговое окно “</w:t>
      </w:r>
      <w:r>
        <w:rPr>
          <w:i/>
        </w:rPr>
        <w:t>Состав газа</w:t>
      </w:r>
      <w:r>
        <w:t>”.</w:t>
      </w:r>
    </w:p>
    <w:p w:rsidR="00617752" w:rsidRDefault="00617752" w:rsidP="00617752">
      <w:pPr>
        <w:pStyle w:val="a5"/>
      </w:pPr>
      <w:r>
        <w:t>Диалог “</w:t>
      </w:r>
      <w:r>
        <w:rPr>
          <w:i/>
        </w:rPr>
        <w:t>Состав газа</w:t>
      </w:r>
      <w:r>
        <w:t>” содержит элементы редактирования для ввода параметров состава газа и зависимые кнопки “</w:t>
      </w:r>
      <w:r>
        <w:rPr>
          <w:i/>
        </w:rPr>
        <w:t>Газ</w:t>
      </w:r>
      <w:r>
        <w:t>”, “</w:t>
      </w:r>
      <w:r>
        <w:rPr>
          <w:i/>
        </w:rPr>
        <w:t>Конденсат</w:t>
      </w:r>
      <w:r>
        <w:t>” для задания измеряемой субстанции. Вид диалога изменяется в зависимости от выбора измеряемой субстанции.</w:t>
      </w:r>
    </w:p>
    <w:p w:rsidR="00617752" w:rsidRDefault="00617752" w:rsidP="00617752">
      <w:pPr>
        <w:pStyle w:val="a5"/>
      </w:pPr>
      <w:r>
        <w:t>Каждый состав должен иметь уникальное имя, которое вводится в элементе редактирования “</w:t>
      </w:r>
      <w:r>
        <w:rPr>
          <w:i/>
        </w:rPr>
        <w:t>Название</w:t>
      </w:r>
      <w:r>
        <w:t>”. Это имя появляется в списке составов диалога “</w:t>
      </w:r>
      <w:r>
        <w:rPr>
          <w:i/>
        </w:rPr>
        <w:t>Составы газа</w:t>
      </w:r>
      <w:r>
        <w:t>” (п. 4.4). Имена составов отображаются также в списках “</w:t>
      </w:r>
      <w:r>
        <w:rPr>
          <w:i/>
        </w:rPr>
        <w:t>Состав газа</w:t>
      </w:r>
      <w:r>
        <w:t>” диалога конфигурации вычислителя (п. 4.3).</w:t>
      </w:r>
    </w:p>
    <w:p w:rsidR="00617752" w:rsidRDefault="00617752" w:rsidP="00617752">
      <w:r>
        <w:t xml:space="preserve">Для газа конфигурируемого состава задаются параметры: атмосферное давление, плотность, молярная концентрация двуокиси углерода и азота. В случае конденсата определяются только атмосферное давление и плотность. Перечисленные параметры могут быть “привязаны” к определенным измерительным трубопроводам (п. 4.3) и записываются сканером </w:t>
      </w:r>
      <w:proofErr w:type="gramStart"/>
      <w:r>
        <w:t>в</w:t>
      </w:r>
      <w:proofErr w:type="gramEnd"/>
      <w:r>
        <w:t xml:space="preserve"> вычислитель при автоматической рассылке статических параметров</w:t>
      </w:r>
    </w:p>
    <w:p w:rsidR="00023C1C" w:rsidRDefault="00023C1C" w:rsidP="00023C1C">
      <w:pPr>
        <w:spacing w:before="240"/>
        <w:outlineLvl w:val="0"/>
        <w:rPr>
          <w:sz w:val="24"/>
        </w:rPr>
      </w:pPr>
      <w:r>
        <w:rPr>
          <w:sz w:val="28"/>
        </w:rPr>
        <w:t xml:space="preserve"> Команды конфигурации групп опроса</w:t>
      </w:r>
    </w:p>
    <w:p w:rsidR="00023C1C" w:rsidRDefault="00023C1C" w:rsidP="00023C1C">
      <w:pPr>
        <w:pStyle w:val="a5"/>
      </w:pPr>
      <w:r>
        <w:t xml:space="preserve">Для конфигурации групп опроса определены специальные команды. Набор команд конфигурации зависит от того в </w:t>
      </w:r>
      <w:proofErr w:type="gramStart"/>
      <w:r>
        <w:t>каком</w:t>
      </w:r>
      <w:proofErr w:type="gramEnd"/>
      <w:r>
        <w:t xml:space="preserve"> из четырех списков диалога “</w:t>
      </w:r>
      <w:r>
        <w:rPr>
          <w:i/>
        </w:rPr>
        <w:t>Конфигурация групп опроса</w:t>
      </w:r>
      <w:r>
        <w:t>” находится курсор или фокус ввода с клавиатуры. Перечень соответствующих команд появляется в выпадающем меню выбранного списка. Меню команд появляется при щелчке правой кнопки манипулятора “мышь” или при нажатии клавиш &lt;</w:t>
      </w:r>
      <w:proofErr w:type="spellStart"/>
      <w:r>
        <w:rPr>
          <w:i/>
        </w:rPr>
        <w:t>Shift</w:t>
      </w:r>
      <w:proofErr w:type="spellEnd"/>
      <w:r>
        <w:rPr>
          <w:i/>
        </w:rPr>
        <w:t xml:space="preserve"> + F10</w:t>
      </w:r>
      <w:r>
        <w:t>&gt;. Каждой команде соответствует “горячая клавиша”, которая указывается в меню рядом с названием команды.</w:t>
      </w:r>
    </w:p>
    <w:p w:rsidR="00023C1C" w:rsidRDefault="00023C1C" w:rsidP="00023C1C">
      <w:pPr>
        <w:pStyle w:val="a5"/>
      </w:pPr>
      <w:r>
        <w:t>Ниже описывается один из возможных способов конфигурации групп опроса.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В списке “</w:t>
      </w:r>
      <w:r>
        <w:rPr>
          <w:i/>
        </w:rPr>
        <w:t>Группы опроса</w:t>
      </w:r>
      <w:r>
        <w:t>” выполнить команду “</w:t>
      </w:r>
      <w:r>
        <w:rPr>
          <w:i/>
        </w:rPr>
        <w:t>Создать группу…</w:t>
      </w:r>
      <w:r>
        <w:t>”.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Задать имя группы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В списке “</w:t>
      </w:r>
      <w:r>
        <w:rPr>
          <w:i/>
        </w:rPr>
        <w:t>Вычислители</w:t>
      </w:r>
      <w:r>
        <w:t>” выбрать узел с вычислителем или трубопроводом, который необходимо включить в группу, и выполнить команду “</w:t>
      </w:r>
      <w:r>
        <w:rPr>
          <w:i/>
        </w:rPr>
        <w:t>Добавить в группу</w:t>
      </w:r>
      <w:r>
        <w:t xml:space="preserve">”. Если выбран узел вычислителя, то в группу включаются все трубопроводы этого вычислителя. </w:t>
      </w:r>
      <w:r>
        <w:rPr>
          <w:i/>
        </w:rPr>
        <w:t>Замечание 1:</w:t>
      </w:r>
      <w:r>
        <w:t xml:space="preserve"> В группу не включаются уже имеющиеся трубопроводы.</w:t>
      </w:r>
      <w:r>
        <w:rPr>
          <w:i/>
        </w:rPr>
        <w:t xml:space="preserve"> Замечание 2:</w:t>
      </w:r>
      <w:r>
        <w:t xml:space="preserve"> Команду “</w:t>
      </w:r>
      <w:r>
        <w:rPr>
          <w:i/>
        </w:rPr>
        <w:t>Добавить в группу</w:t>
      </w:r>
      <w:r>
        <w:t>” можно выполнять также из списка “</w:t>
      </w:r>
      <w:r>
        <w:rPr>
          <w:i/>
        </w:rPr>
        <w:t>Группы опроса</w:t>
      </w:r>
      <w:r>
        <w:t>”.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Повторить пункт 3 для всех вычислителей (трубопроводов), которые необходимо включить в группу.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При необходимости задать желаемый порядок опроса вычислителей в группе и трубопроводов в каждом вычислителе. Для этого в списке “</w:t>
      </w:r>
      <w:r>
        <w:rPr>
          <w:i/>
        </w:rPr>
        <w:t>Группы опроса</w:t>
      </w:r>
      <w:r>
        <w:t>” следует выбрать целевой элемент группы и выполнить одну из команд “</w:t>
      </w:r>
      <w:r>
        <w:rPr>
          <w:i/>
        </w:rPr>
        <w:t>Переместить вверх</w:t>
      </w:r>
      <w:r>
        <w:t>” или “</w:t>
      </w:r>
      <w:r>
        <w:rPr>
          <w:i/>
        </w:rPr>
        <w:t>Переместить вниз</w:t>
      </w:r>
      <w:r>
        <w:t>”.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При необходимости исключения некоторого узла из состава группы в окне “</w:t>
      </w:r>
      <w:r>
        <w:rPr>
          <w:i/>
        </w:rPr>
        <w:t>Группы опроса</w:t>
      </w:r>
      <w:proofErr w:type="gramStart"/>
      <w:r>
        <w:t>”с</w:t>
      </w:r>
      <w:proofErr w:type="gramEnd"/>
      <w:r>
        <w:t>ледует выполнить команду “</w:t>
      </w:r>
      <w:r>
        <w:rPr>
          <w:i/>
        </w:rPr>
        <w:t>Удалить</w:t>
      </w:r>
      <w:r>
        <w:t xml:space="preserve">”. </w:t>
      </w:r>
      <w:r>
        <w:rPr>
          <w:i/>
        </w:rPr>
        <w:t>Замечание:</w:t>
      </w:r>
      <w:r>
        <w:t xml:space="preserve"> Удаление узла вычислителя приводит к удалению всех входящих в него трубопроводов.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Задать параметры опроса группы. Для этого в списке “</w:t>
      </w:r>
      <w:r>
        <w:rPr>
          <w:i/>
        </w:rPr>
        <w:t>Группы опроса</w:t>
      </w:r>
      <w:r>
        <w:t>” выбрать целевую группу и из списка “</w:t>
      </w:r>
      <w:r>
        <w:rPr>
          <w:i/>
        </w:rPr>
        <w:t>Параметры опроса</w:t>
      </w:r>
      <w:r>
        <w:t>” выполнить команду “</w:t>
      </w:r>
      <w:r>
        <w:rPr>
          <w:i/>
        </w:rPr>
        <w:t>Изменить параметры…</w:t>
      </w:r>
      <w:r>
        <w:t>”. В диалоге “</w:t>
      </w:r>
      <w:r>
        <w:rPr>
          <w:i/>
        </w:rPr>
        <w:t>Параметры опроса</w:t>
      </w:r>
      <w:r>
        <w:t>” выбрать требуемые параметры.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При необходимости задать желаемый порядок опроса параметров. Для этого в списке “</w:t>
      </w:r>
      <w:r>
        <w:rPr>
          <w:i/>
        </w:rPr>
        <w:t>Параметры опроса</w:t>
      </w:r>
      <w:r>
        <w:t>” следует выбрать целевой параметр и выполнить одну из команд “</w:t>
      </w:r>
      <w:r>
        <w:rPr>
          <w:i/>
        </w:rPr>
        <w:t>Переместить вверх</w:t>
      </w:r>
      <w:r>
        <w:t>” или “</w:t>
      </w:r>
      <w:r>
        <w:rPr>
          <w:i/>
        </w:rPr>
        <w:t>Переместить вниз</w:t>
      </w:r>
      <w:r>
        <w:t>”.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lastRenderedPageBreak/>
        <w:t>Если группа должна опрашиваться по расписанию следует перейти в список “</w:t>
      </w:r>
      <w:r>
        <w:rPr>
          <w:i/>
        </w:rPr>
        <w:t>Расписание</w:t>
      </w:r>
      <w:r>
        <w:t>” и выполнить команду “</w:t>
      </w:r>
      <w:r>
        <w:rPr>
          <w:i/>
        </w:rPr>
        <w:t>Добавить интервал…</w:t>
      </w:r>
      <w:r>
        <w:t>”. Заполнить первые поля интервала опроса числами в формате “</w:t>
      </w:r>
      <w:r>
        <w:rPr>
          <w:i/>
        </w:rPr>
        <w:t>ЧЧ ММ СС  </w:t>
      </w:r>
      <w:proofErr w:type="spellStart"/>
      <w:r>
        <w:rPr>
          <w:i/>
        </w:rPr>
        <w:t>чч</w:t>
      </w:r>
      <w:proofErr w:type="spellEnd"/>
      <w:r>
        <w:rPr>
          <w:i/>
        </w:rPr>
        <w:t> мм </w:t>
      </w:r>
      <w:proofErr w:type="spellStart"/>
      <w:r>
        <w:rPr>
          <w:i/>
        </w:rPr>
        <w:t>сс</w:t>
      </w:r>
      <w:proofErr w:type="spellEnd"/>
      <w:r>
        <w:t>”. Здесь “</w:t>
      </w:r>
      <w:r>
        <w:rPr>
          <w:i/>
        </w:rPr>
        <w:t>ЧЧ ММ СС</w:t>
      </w:r>
      <w:r>
        <w:t>” – начало интервала опроса; “</w:t>
      </w:r>
      <w:proofErr w:type="spellStart"/>
      <w:r>
        <w:rPr>
          <w:i/>
        </w:rPr>
        <w:t>чч</w:t>
      </w:r>
      <w:proofErr w:type="spellEnd"/>
      <w:r>
        <w:rPr>
          <w:i/>
        </w:rPr>
        <w:t> мм </w:t>
      </w:r>
      <w:proofErr w:type="spellStart"/>
      <w:r>
        <w:rPr>
          <w:i/>
        </w:rPr>
        <w:t>сс</w:t>
      </w:r>
      <w:proofErr w:type="spellEnd"/>
      <w:r>
        <w:t xml:space="preserve">” – период опроса на данном интервале. </w:t>
      </w:r>
      <w:r>
        <w:rPr>
          <w:i/>
        </w:rPr>
        <w:t>Замечание:</w:t>
      </w:r>
      <w:r>
        <w:t xml:space="preserve"> при нулевом периоде осущес</w:t>
      </w:r>
      <w:r w:rsidR="00D42844">
        <w:t>т</w:t>
      </w:r>
      <w:r>
        <w:t>вляется одиночный опрос в момент “</w:t>
      </w:r>
      <w:r>
        <w:rPr>
          <w:i/>
        </w:rPr>
        <w:t>ЧЧ ММ СС</w:t>
      </w:r>
      <w:r>
        <w:t>”. Переход между полями интервала осущес</w:t>
      </w:r>
      <w:r w:rsidR="00D42844">
        <w:t>т</w:t>
      </w:r>
      <w:r>
        <w:t xml:space="preserve">вляется с помощью левой кнопки манипулятора “мышь” или клавиш </w:t>
      </w:r>
      <w:r>
        <w:rPr>
          <w:i/>
        </w:rPr>
        <w:t>&lt;</w:t>
      </w:r>
      <w:proofErr w:type="spellStart"/>
      <w:r>
        <w:rPr>
          <w:i/>
        </w:rPr>
        <w:t>Tab</w:t>
      </w:r>
      <w:proofErr w:type="spellEnd"/>
      <w:r>
        <w:rPr>
          <w:i/>
        </w:rPr>
        <w:t>&gt;</w:t>
      </w:r>
      <w:r>
        <w:t xml:space="preserve"> или </w:t>
      </w:r>
      <w:r>
        <w:rPr>
          <w:i/>
        </w:rPr>
        <w:t>&lt;</w:t>
      </w:r>
      <w:proofErr w:type="spellStart"/>
      <w:r>
        <w:rPr>
          <w:i/>
        </w:rPr>
        <w:t>Shift</w:t>
      </w:r>
      <w:proofErr w:type="spellEnd"/>
      <w:r>
        <w:rPr>
          <w:i/>
        </w:rPr>
        <w:t xml:space="preserve"> + </w:t>
      </w:r>
      <w:proofErr w:type="spellStart"/>
      <w:r>
        <w:rPr>
          <w:i/>
        </w:rPr>
        <w:t>Tab</w:t>
      </w:r>
      <w:proofErr w:type="spellEnd"/>
      <w:r>
        <w:rPr>
          <w:i/>
        </w:rPr>
        <w:t>&gt;</w:t>
      </w:r>
      <w:r>
        <w:t>. При нажатии клавиши &lt;</w:t>
      </w:r>
      <w:proofErr w:type="spellStart"/>
      <w:r>
        <w:t>Enter</w:t>
      </w:r>
      <w:proofErr w:type="spellEnd"/>
      <w:r>
        <w:t xml:space="preserve">&gt; новый </w:t>
      </w:r>
      <w:proofErr w:type="spellStart"/>
      <w:r>
        <w:t>нтервал</w:t>
      </w:r>
      <w:proofErr w:type="spellEnd"/>
      <w:r>
        <w:t xml:space="preserve"> опроса добавляется в расписание, а в иконке целевой группы в списке “</w:t>
      </w:r>
      <w:r>
        <w:rPr>
          <w:i/>
        </w:rPr>
        <w:t>Группы опроса</w:t>
      </w:r>
      <w:r>
        <w:t>” появляется изображение часов.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 xml:space="preserve">При необходимости повторить пункт 9 для случая, если расписание содержит несколько интервалов опроса. </w:t>
      </w:r>
      <w:r>
        <w:rPr>
          <w:i/>
        </w:rPr>
        <w:t>Замечание:</w:t>
      </w:r>
      <w:r>
        <w:t xml:space="preserve"> Расписание может включать до 16 интервалов. Список интервалов в расписании автоматически сортируется по возрастанию значений начала интервалов опроса.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После составления расписания, последнее можно откорректировать. Для этой цели служат команды “</w:t>
      </w:r>
      <w:r>
        <w:rPr>
          <w:i/>
        </w:rPr>
        <w:t>Изменить интервал…</w:t>
      </w:r>
      <w:r>
        <w:t>” и “</w:t>
      </w:r>
      <w:r>
        <w:rPr>
          <w:i/>
        </w:rPr>
        <w:t>Удалить интервал</w:t>
      </w:r>
      <w:r>
        <w:t>”, выполняемые из списка “</w:t>
      </w:r>
      <w:r>
        <w:rPr>
          <w:i/>
        </w:rPr>
        <w:t>Расписание</w:t>
      </w:r>
      <w:r>
        <w:t>”.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Повторять последовательность действий 1..11 для создания всех групп опроса.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При необходимости изменить порядок следования гру</w:t>
      </w:r>
      <w:proofErr w:type="gramStart"/>
      <w:r>
        <w:t>пп в сп</w:t>
      </w:r>
      <w:proofErr w:type="gramEnd"/>
      <w:r>
        <w:t>иске “</w:t>
      </w:r>
      <w:r>
        <w:rPr>
          <w:i/>
        </w:rPr>
        <w:t>Группы опроса</w:t>
      </w:r>
      <w:r>
        <w:t>” с помощью команд “</w:t>
      </w:r>
      <w:r>
        <w:rPr>
          <w:i/>
        </w:rPr>
        <w:t>Переместить вверх</w:t>
      </w:r>
      <w:r>
        <w:t>” или “</w:t>
      </w:r>
      <w:r>
        <w:rPr>
          <w:i/>
        </w:rPr>
        <w:t>Переместить вниз</w:t>
      </w:r>
      <w:r>
        <w:t xml:space="preserve">”. </w:t>
      </w:r>
      <w:r>
        <w:rPr>
          <w:i/>
        </w:rPr>
        <w:t>Замечание:</w:t>
      </w:r>
      <w:r>
        <w:t xml:space="preserve"> Порядок следования групп опроса имеет значение при автоматическом опросе по расписанию, когда моменты опроса некоторых групп могут совпадать.</w:t>
      </w:r>
    </w:p>
    <w:p w:rsidR="00023C1C" w:rsidRDefault="00023C1C" w:rsidP="00023C1C">
      <w:pPr>
        <w:pStyle w:val="a5"/>
        <w:numPr>
          <w:ilvl w:val="0"/>
          <w:numId w:val="4"/>
        </w:numPr>
        <w:suppressAutoHyphens w:val="0"/>
        <w:spacing w:after="0" w:line="240" w:lineRule="auto"/>
        <w:ind w:left="357" w:hanging="357"/>
      </w:pPr>
      <w:r>
        <w:t>Нажать кнопку “</w:t>
      </w:r>
      <w:r>
        <w:rPr>
          <w:i/>
        </w:rPr>
        <w:t>OK</w:t>
      </w:r>
      <w:r>
        <w:t xml:space="preserve">” (клавишу </w:t>
      </w:r>
      <w:r>
        <w:rPr>
          <w:i/>
        </w:rPr>
        <w:t>&lt;</w:t>
      </w:r>
      <w:proofErr w:type="spellStart"/>
      <w:r>
        <w:rPr>
          <w:i/>
        </w:rPr>
        <w:t>Enter</w:t>
      </w:r>
      <w:proofErr w:type="spellEnd"/>
      <w:r>
        <w:rPr>
          <w:i/>
        </w:rPr>
        <w:t>&gt;</w:t>
      </w:r>
      <w:r>
        <w:t>).</w:t>
      </w:r>
    </w:p>
    <w:p w:rsidR="00023C1C" w:rsidRDefault="00023C1C" w:rsidP="00617752"/>
    <w:p w:rsidR="00023C1C" w:rsidRPr="00023C1C" w:rsidRDefault="00023C1C" w:rsidP="00617752">
      <w:r>
        <w:t>При работе с инициативным контроллером  созда</w:t>
      </w:r>
      <w:r w:rsidR="00D42844">
        <w:t>ва</w:t>
      </w:r>
      <w:r>
        <w:t>ть</w:t>
      </w:r>
      <w:r w:rsidR="00D42844">
        <w:t xml:space="preserve"> только </w:t>
      </w:r>
      <w:r>
        <w:t xml:space="preserve"> группы для опроса стат. параметров (параметр Статические) и рассылки состава газа ( параметр </w:t>
      </w:r>
      <w:proofErr w:type="spellStart"/>
      <w:proofErr w:type="gramStart"/>
      <w:r>
        <w:t>Атм</w:t>
      </w:r>
      <w:proofErr w:type="spellEnd"/>
      <w:proofErr w:type="gramEnd"/>
      <w:r w:rsidRPr="00023C1C">
        <w:t>/</w:t>
      </w:r>
      <w:proofErr w:type="spellStart"/>
      <w:r>
        <w:t>Плотн</w:t>
      </w:r>
      <w:proofErr w:type="spellEnd"/>
      <w:r w:rsidRPr="00023C1C">
        <w:t>/</w:t>
      </w:r>
      <w:r>
        <w:t>СО2</w:t>
      </w:r>
      <w:r w:rsidRPr="00023C1C">
        <w:t>/</w:t>
      </w:r>
      <w:r>
        <w:rPr>
          <w:lang w:val="en-US"/>
        </w:rPr>
        <w:t>N</w:t>
      </w:r>
      <w:r w:rsidRPr="00023C1C">
        <w:t>2)</w:t>
      </w:r>
    </w:p>
    <w:p w:rsidR="00023C1C" w:rsidRDefault="00023C1C" w:rsidP="00617752"/>
    <w:p w:rsidR="00A52D32" w:rsidRDefault="00617752">
      <w:r>
        <w:t xml:space="preserve">Запустить программу </w:t>
      </w:r>
      <w:proofErr w:type="spellStart"/>
      <w:r>
        <w:rPr>
          <w:lang w:val="en-US"/>
        </w:rPr>
        <w:t>HostWin</w:t>
      </w:r>
      <w:proofErr w:type="spellEnd"/>
      <w:r w:rsidRPr="00617752">
        <w:t>.</w:t>
      </w:r>
      <w:r>
        <w:rPr>
          <w:lang w:val="en-US"/>
        </w:rPr>
        <w:t>exe</w:t>
      </w:r>
      <w:r>
        <w:t xml:space="preserve">.  После запуска этой программы автоматически запустится программа </w:t>
      </w:r>
      <w:r w:rsidRPr="00617752">
        <w:t>multi_clients_server.exe</w:t>
      </w:r>
    </w:p>
    <w:p w:rsidR="00023C1C" w:rsidRPr="00617752" w:rsidRDefault="00023C1C">
      <w:r>
        <w:rPr>
          <w:noProof/>
          <w:lang w:eastAsia="ru-RU"/>
        </w:rPr>
        <w:drawing>
          <wp:inline distT="0" distB="0" distL="0" distR="0">
            <wp:extent cx="5940425" cy="215422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5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752" w:rsidRDefault="00617752">
      <w:r>
        <w:t>При необходимости изменить номер порта для связи, нажать кнопку «Изменить».</w:t>
      </w:r>
    </w:p>
    <w:p w:rsidR="00617752" w:rsidRDefault="00617752">
      <w:r>
        <w:t xml:space="preserve">Появится окно </w:t>
      </w:r>
    </w:p>
    <w:p w:rsidR="00617752" w:rsidRPr="00617752" w:rsidRDefault="00617752">
      <w:r>
        <w:rPr>
          <w:noProof/>
          <w:lang w:eastAsia="ru-RU"/>
        </w:rPr>
        <w:lastRenderedPageBreak/>
        <w:drawing>
          <wp:inline distT="0" distB="0" distL="0" distR="0">
            <wp:extent cx="3524250" cy="2362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D32" w:rsidRDefault="00617752">
      <w:r>
        <w:t>Указать правильный номер порта и нажать «Принять».</w:t>
      </w:r>
    </w:p>
    <w:p w:rsidR="00023C1C" w:rsidRDefault="00023C1C">
      <w:r>
        <w:t>После этого комплекс готов к работе.</w:t>
      </w:r>
    </w:p>
    <w:p w:rsidR="00023C1C" w:rsidRPr="00023C1C" w:rsidRDefault="00023C1C">
      <w:r>
        <w:t xml:space="preserve">Подробная инструкция по работе с комплексом </w:t>
      </w:r>
      <w:r w:rsidRPr="00023C1C">
        <w:t xml:space="preserve"> </w:t>
      </w:r>
      <w:r>
        <w:t xml:space="preserve">без учета работы с инициативным контроллером, содержится в файле </w:t>
      </w:r>
      <w:proofErr w:type="spellStart"/>
      <w:r>
        <w:rPr>
          <w:lang w:val="en-US"/>
        </w:rPr>
        <w:t>flo</w:t>
      </w:r>
      <w:proofErr w:type="spellEnd"/>
      <w:r w:rsidRPr="00023C1C">
        <w:t>-</w:t>
      </w:r>
      <w:proofErr w:type="spellStart"/>
      <w:r>
        <w:rPr>
          <w:lang w:val="en-US"/>
        </w:rPr>
        <w:t>ro</w:t>
      </w:r>
      <w:proofErr w:type="spellEnd"/>
      <w:r w:rsidRPr="00023C1C">
        <w:t>.</w:t>
      </w:r>
      <w:proofErr w:type="spellStart"/>
      <w:r>
        <w:rPr>
          <w:lang w:val="en-US"/>
        </w:rPr>
        <w:t>pdf</w:t>
      </w:r>
      <w:proofErr w:type="spellEnd"/>
    </w:p>
    <w:sectPr w:rsidR="00023C1C" w:rsidRPr="00023C1C" w:rsidSect="00177D5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3A500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0C050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adjustLineHeightInTable/>
  </w:compat>
  <w:rsids>
    <w:rsidRoot w:val="009E0092"/>
    <w:rsid w:val="00023C1C"/>
    <w:rsid w:val="00177D5A"/>
    <w:rsid w:val="004035D4"/>
    <w:rsid w:val="00612391"/>
    <w:rsid w:val="00617752"/>
    <w:rsid w:val="009A331C"/>
    <w:rsid w:val="009B081E"/>
    <w:rsid w:val="009E0092"/>
    <w:rsid w:val="00A52D32"/>
    <w:rsid w:val="00AB4B45"/>
    <w:rsid w:val="00CA7AA1"/>
    <w:rsid w:val="00D42844"/>
    <w:rsid w:val="00D63389"/>
    <w:rsid w:val="00F261C6"/>
    <w:rsid w:val="00F32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5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qFormat/>
    <w:rsid w:val="00177D5A"/>
    <w:pPr>
      <w:keepNext/>
      <w:keepLines/>
      <w:tabs>
        <w:tab w:val="num" w:pos="0"/>
      </w:tabs>
      <w:spacing w:before="480" w:after="0"/>
      <w:ind w:left="432" w:hanging="432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77D5A"/>
  </w:style>
  <w:style w:type="character" w:customStyle="1" w:styleId="10">
    <w:name w:val="Основной шрифт абзаца1"/>
    <w:rsid w:val="00177D5A"/>
  </w:style>
  <w:style w:type="character" w:customStyle="1" w:styleId="a3">
    <w:name w:val="Текст выноски Знак"/>
    <w:basedOn w:val="10"/>
    <w:rsid w:val="00177D5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10"/>
    <w:rsid w:val="00177D5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4">
    <w:name w:val="Заголовок"/>
    <w:basedOn w:val="a"/>
    <w:next w:val="a5"/>
    <w:rsid w:val="00177D5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177D5A"/>
    <w:pPr>
      <w:spacing w:after="120"/>
    </w:pPr>
  </w:style>
  <w:style w:type="paragraph" w:styleId="a6">
    <w:name w:val="List"/>
    <w:basedOn w:val="a5"/>
    <w:rsid w:val="00177D5A"/>
    <w:rPr>
      <w:rFonts w:cs="Mangal"/>
    </w:rPr>
  </w:style>
  <w:style w:type="paragraph" w:styleId="a7">
    <w:name w:val="caption"/>
    <w:basedOn w:val="a"/>
    <w:qFormat/>
    <w:rsid w:val="00177D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177D5A"/>
    <w:pPr>
      <w:suppressLineNumbers/>
    </w:pPr>
    <w:rPr>
      <w:rFonts w:cs="Mangal"/>
    </w:rPr>
  </w:style>
  <w:style w:type="paragraph" w:styleId="a8">
    <w:name w:val="Balloon Text"/>
    <w:basedOn w:val="a"/>
    <w:rsid w:val="00177D5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</cp:revision>
  <cp:lastPrinted>1601-01-01T00:00:00Z</cp:lastPrinted>
  <dcterms:created xsi:type="dcterms:W3CDTF">2015-03-16T12:08:00Z</dcterms:created>
  <dcterms:modified xsi:type="dcterms:W3CDTF">2016-06-15T16:12:00Z</dcterms:modified>
</cp:coreProperties>
</file>